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ANEXO 30 MUNICIPALIDAD DE TUNUYAN 060217- EJERCICIO 202</w:t>
      </w:r>
      <w:r w:rsidR="00B222EB">
        <w:rPr>
          <w:rFonts w:ascii="Arial" w:hAnsi="Arial" w:cs="Arial"/>
          <w:b/>
          <w:sz w:val="20"/>
          <w:szCs w:val="20"/>
          <w:u w:val="single"/>
        </w:rPr>
        <w:t>5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>TRIMESTRE</w:t>
      </w:r>
      <w:r w:rsidR="009D2921"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C56726" w:rsidRPr="00C56726">
        <w:rPr>
          <w:rFonts w:ascii="Arial" w:hAnsi="Arial" w:cs="Arial"/>
          <w:b/>
          <w:color w:val="FF0000"/>
          <w:sz w:val="20"/>
          <w:szCs w:val="20"/>
          <w:u w:val="single"/>
        </w:rPr>
        <w:t>2</w:t>
      </w:r>
    </w:p>
    <w:p w:rsidR="00484A68" w:rsidRPr="00484A68" w:rsidRDefault="00484A68" w:rsidP="00484A68">
      <w:pPr>
        <w:rPr>
          <w:rFonts w:ascii="Arial" w:hAnsi="Arial" w:cs="Arial"/>
          <w:b/>
          <w:sz w:val="20"/>
          <w:szCs w:val="20"/>
          <w:u w:val="single"/>
        </w:rPr>
      </w:pPr>
      <w:r w:rsidRPr="00484A68">
        <w:rPr>
          <w:rFonts w:ascii="Arial" w:hAnsi="Arial" w:cs="Arial"/>
          <w:b/>
          <w:sz w:val="20"/>
          <w:szCs w:val="20"/>
          <w:u w:val="single"/>
        </w:rPr>
        <w:t>Acuerdo 4559. Le</w:t>
      </w:r>
      <w:r>
        <w:rPr>
          <w:rFonts w:ascii="Arial" w:hAnsi="Arial" w:cs="Arial"/>
          <w:b/>
          <w:sz w:val="20"/>
          <w:szCs w:val="20"/>
          <w:u w:val="single"/>
        </w:rPr>
        <w:t>y</w:t>
      </w:r>
      <w:r w:rsidRPr="00484A68">
        <w:rPr>
          <w:rFonts w:ascii="Arial" w:hAnsi="Arial" w:cs="Arial"/>
          <w:b/>
          <w:sz w:val="20"/>
          <w:szCs w:val="20"/>
          <w:u w:val="single"/>
        </w:rPr>
        <w:t xml:space="preserve"> 7314 de Responsabilidad Fiscal</w:t>
      </w:r>
    </w:p>
    <w:p w:rsidR="00484A68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Art. 28- El indicador sobre Tasas a la Propiedad Raíz, busca medir la i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>cidencia de lo 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>caudado en el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rimes</w:t>
      </w:r>
      <w:r w:rsidRPr="00484A68">
        <w:rPr>
          <w:rFonts w:ascii="Arial" w:hAnsi="Arial" w:cs="Arial"/>
          <w:sz w:val="20"/>
          <w:szCs w:val="20"/>
        </w:rPr>
        <w:t>tre sobr</w:t>
      </w:r>
      <w:r>
        <w:rPr>
          <w:rFonts w:ascii="Arial" w:hAnsi="Arial" w:cs="Arial"/>
          <w:sz w:val="20"/>
          <w:szCs w:val="20"/>
        </w:rPr>
        <w:t>e</w:t>
      </w:r>
      <w:r w:rsidRPr="00484A68">
        <w:rPr>
          <w:rFonts w:ascii="Arial" w:hAnsi="Arial" w:cs="Arial"/>
          <w:sz w:val="20"/>
          <w:szCs w:val="20"/>
        </w:rPr>
        <w:t xml:space="preserve"> el total aforado del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imestre.</w:t>
      </w:r>
    </w:p>
    <w:p w:rsidR="00805F9C" w:rsidRPr="00484A68" w:rsidRDefault="00484A68" w:rsidP="00484A68">
      <w:pPr>
        <w:rPr>
          <w:rFonts w:ascii="Arial" w:hAnsi="Arial" w:cs="Arial"/>
          <w:sz w:val="20"/>
          <w:szCs w:val="20"/>
        </w:rPr>
      </w:pPr>
      <w:r w:rsidRPr="00484A68">
        <w:rPr>
          <w:rFonts w:ascii="Arial" w:hAnsi="Arial" w:cs="Arial"/>
          <w:sz w:val="20"/>
          <w:szCs w:val="20"/>
        </w:rPr>
        <w:t>El indicador del gasto co</w:t>
      </w:r>
      <w:r>
        <w:rPr>
          <w:rFonts w:ascii="Arial" w:hAnsi="Arial" w:cs="Arial"/>
          <w:sz w:val="20"/>
          <w:szCs w:val="20"/>
        </w:rPr>
        <w:t>rr</w:t>
      </w:r>
      <w:r w:rsidRPr="00484A68">
        <w:rPr>
          <w:rFonts w:ascii="Arial" w:hAnsi="Arial" w:cs="Arial"/>
          <w:sz w:val="20"/>
          <w:szCs w:val="20"/>
        </w:rPr>
        <w:t xml:space="preserve">iente refleja la 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elación del gasto devengado e</w:t>
      </w:r>
      <w:r>
        <w:rPr>
          <w:rFonts w:ascii="Arial" w:hAnsi="Arial" w:cs="Arial"/>
          <w:sz w:val="20"/>
          <w:szCs w:val="20"/>
        </w:rPr>
        <w:t>n</w:t>
      </w:r>
      <w:r w:rsidRPr="00484A68">
        <w:rPr>
          <w:rFonts w:ascii="Arial" w:hAnsi="Arial" w:cs="Arial"/>
          <w:sz w:val="20"/>
          <w:szCs w:val="20"/>
        </w:rPr>
        <w:t xml:space="preserve"> el t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imestre sob</w:t>
      </w:r>
      <w:r>
        <w:rPr>
          <w:rFonts w:ascii="Arial" w:hAnsi="Arial" w:cs="Arial"/>
          <w:sz w:val="20"/>
          <w:szCs w:val="20"/>
        </w:rPr>
        <w:t>r</w:t>
      </w:r>
      <w:r w:rsidRPr="00484A68">
        <w:rPr>
          <w:rFonts w:ascii="Arial" w:hAnsi="Arial" w:cs="Arial"/>
          <w:sz w:val="20"/>
          <w:szCs w:val="20"/>
        </w:rPr>
        <w:t>e lo</w:t>
      </w:r>
      <w:r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t>presupuestado t</w:t>
      </w:r>
      <w:r>
        <w:rPr>
          <w:rFonts w:ascii="Arial" w:hAnsi="Arial" w:cs="Arial"/>
          <w:sz w:val="20"/>
          <w:szCs w:val="20"/>
        </w:rPr>
        <w:t>rimestralmente</w:t>
      </w:r>
      <w:r w:rsidRPr="00484A68">
        <w:rPr>
          <w:rFonts w:ascii="Arial" w:hAnsi="Arial" w:cs="Arial"/>
          <w:sz w:val="20"/>
          <w:szCs w:val="20"/>
        </w:rPr>
        <w:t xml:space="preserve"> </w:t>
      </w:r>
      <w:r w:rsidRPr="00484A68">
        <w:rPr>
          <w:rFonts w:ascii="Arial" w:hAnsi="Arial" w:cs="Arial"/>
          <w:sz w:val="20"/>
          <w:szCs w:val="20"/>
        </w:rPr>
        <w:cr/>
      </w:r>
      <w:bookmarkStart w:id="0" w:name="_GoBack"/>
      <w:bookmarkEnd w:id="0"/>
    </w:p>
    <w:sectPr w:rsidR="00805F9C" w:rsidRPr="00484A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A68"/>
    <w:rsid w:val="002C0D53"/>
    <w:rsid w:val="00484A68"/>
    <w:rsid w:val="00805F9C"/>
    <w:rsid w:val="009D2921"/>
    <w:rsid w:val="00B222EB"/>
    <w:rsid w:val="00C5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E9C00C"/>
  <w15:chartTrackingRefBased/>
  <w15:docId w15:val="{CDA3A54A-0ABC-435F-98E6-890EDF94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5</cp:revision>
  <dcterms:created xsi:type="dcterms:W3CDTF">2023-12-04T13:02:00Z</dcterms:created>
  <dcterms:modified xsi:type="dcterms:W3CDTF">2025-08-21T12:14:00Z</dcterms:modified>
</cp:coreProperties>
</file>